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638A4" w14:textId="7EEA7C19" w:rsidR="00A44674" w:rsidRDefault="0036572C" w:rsidP="0036572C">
      <w:pPr>
        <w:jc w:val="center"/>
        <w:rPr>
          <w:b/>
          <w:sz w:val="32"/>
        </w:rPr>
      </w:pPr>
      <w:r w:rsidRPr="0036572C">
        <w:rPr>
          <w:b/>
          <w:sz w:val="32"/>
        </w:rPr>
        <w:t>REPORT</w:t>
      </w:r>
    </w:p>
    <w:p w14:paraId="04A7D195" w14:textId="351FF667" w:rsidR="0036572C" w:rsidRDefault="0036572C" w:rsidP="0036572C">
      <w:pPr>
        <w:jc w:val="center"/>
        <w:rPr>
          <w:b/>
          <w:sz w:val="32"/>
        </w:rPr>
      </w:pPr>
    </w:p>
    <w:p w14:paraId="17F7C965" w14:textId="77777777" w:rsidR="00A84888" w:rsidRDefault="00EE447F" w:rsidP="0036572C">
      <w:pPr>
        <w:rPr>
          <w:sz w:val="32"/>
        </w:rPr>
      </w:pPr>
      <w:r>
        <w:rPr>
          <w:sz w:val="32"/>
        </w:rPr>
        <w:t xml:space="preserve">Tableau software helps in better visualization and effective communication. Credit risk modelling dataset was cleaned and opened in tableau. The following visualizations were </w:t>
      </w:r>
      <w:r w:rsidR="00B0526D">
        <w:rPr>
          <w:sz w:val="32"/>
        </w:rPr>
        <w:t>made,</w:t>
      </w:r>
      <w:r>
        <w:rPr>
          <w:sz w:val="32"/>
        </w:rPr>
        <w:t xml:space="preserve"> and inferences were drawn:</w:t>
      </w:r>
    </w:p>
    <w:p w14:paraId="263CACE1" w14:textId="40D3C9F6" w:rsidR="0036572C" w:rsidRDefault="00EE447F" w:rsidP="0036572C">
      <w:pPr>
        <w:rPr>
          <w:sz w:val="32"/>
        </w:rPr>
      </w:pPr>
      <w:r>
        <w:rPr>
          <w:sz w:val="32"/>
        </w:rPr>
        <w:t xml:space="preserve"> </w:t>
      </w:r>
    </w:p>
    <w:p w14:paraId="762F08F5" w14:textId="71EF44EE" w:rsidR="00F62AAC" w:rsidRDefault="00A84888" w:rsidP="0036572C">
      <w:pPr>
        <w:rPr>
          <w:sz w:val="32"/>
        </w:rPr>
      </w:pPr>
      <w:r>
        <w:rPr>
          <w:noProof/>
        </w:rPr>
        <w:drawing>
          <wp:inline distT="0" distB="0" distL="0" distR="0" wp14:anchorId="200AE5C6" wp14:editId="17AD6458">
            <wp:extent cx="5943600" cy="14846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484630"/>
                    </a:xfrm>
                    <a:prstGeom prst="rect">
                      <a:avLst/>
                    </a:prstGeom>
                  </pic:spPr>
                </pic:pic>
              </a:graphicData>
            </a:graphic>
          </wp:inline>
        </w:drawing>
      </w:r>
    </w:p>
    <w:p w14:paraId="03344AD0" w14:textId="43B9FFA0" w:rsidR="00A84888" w:rsidRPr="00A84888" w:rsidRDefault="00A84888" w:rsidP="0036572C">
      <w:pPr>
        <w:rPr>
          <w:i/>
          <w:sz w:val="32"/>
        </w:rPr>
      </w:pPr>
      <w:r w:rsidRPr="00A84888">
        <w:rPr>
          <w:i/>
          <w:sz w:val="32"/>
        </w:rPr>
        <w:t>Inference:</w:t>
      </w:r>
    </w:p>
    <w:p w14:paraId="32EAFE7D" w14:textId="77777777" w:rsidR="00A84888" w:rsidRDefault="00A84888" w:rsidP="0036572C">
      <w:pPr>
        <w:rPr>
          <w:sz w:val="32"/>
        </w:rPr>
      </w:pPr>
      <w:r>
        <w:rPr>
          <w:sz w:val="32"/>
        </w:rPr>
        <w:t xml:space="preserve">The </w:t>
      </w:r>
      <w:proofErr w:type="spellStart"/>
      <w:r>
        <w:rPr>
          <w:sz w:val="32"/>
        </w:rPr>
        <w:t>middleage</w:t>
      </w:r>
      <w:proofErr w:type="spellEnd"/>
      <w:r>
        <w:rPr>
          <w:sz w:val="32"/>
        </w:rPr>
        <w:t xml:space="preserve"> and old people earned almost the same on an average and younger lot the least. The old people have highest debt ratio. The average number of dependents is much higher for middle age people.</w:t>
      </w:r>
    </w:p>
    <w:p w14:paraId="1DE90C9E" w14:textId="77777777" w:rsidR="00A84888" w:rsidRDefault="00A84888" w:rsidP="0036572C">
      <w:pPr>
        <w:rPr>
          <w:sz w:val="32"/>
        </w:rPr>
      </w:pPr>
    </w:p>
    <w:p w14:paraId="7280B26E" w14:textId="77777777" w:rsidR="00836C14" w:rsidRDefault="00836C14" w:rsidP="0036572C">
      <w:pPr>
        <w:rPr>
          <w:sz w:val="32"/>
        </w:rPr>
      </w:pPr>
      <w:r>
        <w:rPr>
          <w:noProof/>
        </w:rPr>
        <w:lastRenderedPageBreak/>
        <w:drawing>
          <wp:inline distT="0" distB="0" distL="0" distR="0" wp14:anchorId="7B43E505" wp14:editId="2E91561A">
            <wp:extent cx="5943600" cy="3876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76675"/>
                    </a:xfrm>
                    <a:prstGeom prst="rect">
                      <a:avLst/>
                    </a:prstGeom>
                  </pic:spPr>
                </pic:pic>
              </a:graphicData>
            </a:graphic>
          </wp:inline>
        </w:drawing>
      </w:r>
    </w:p>
    <w:p w14:paraId="0DACAAC0" w14:textId="54C75110" w:rsidR="00836C14" w:rsidRPr="00836C14" w:rsidRDefault="00836C14" w:rsidP="0036572C">
      <w:pPr>
        <w:rPr>
          <w:i/>
          <w:sz w:val="32"/>
        </w:rPr>
      </w:pPr>
      <w:r w:rsidRPr="00836C14">
        <w:rPr>
          <w:i/>
          <w:sz w:val="32"/>
        </w:rPr>
        <w:t>Inference:</w:t>
      </w:r>
    </w:p>
    <w:p w14:paraId="7646720D" w14:textId="77777777" w:rsidR="00597841" w:rsidRDefault="00836C14" w:rsidP="0036572C">
      <w:pPr>
        <w:rPr>
          <w:sz w:val="32"/>
        </w:rPr>
      </w:pPr>
      <w:r>
        <w:rPr>
          <w:sz w:val="32"/>
        </w:rPr>
        <w:t>The average debt ratio is almost the same for both defaulters and non-defaulters.</w:t>
      </w:r>
      <w:r w:rsidR="009D5EEC">
        <w:rPr>
          <w:sz w:val="32"/>
        </w:rPr>
        <w:t xml:space="preserve"> Ironically Number of unsecured and secured loans are much higher for defaulters</w:t>
      </w:r>
      <w:r w:rsidR="00597841">
        <w:rPr>
          <w:sz w:val="32"/>
        </w:rPr>
        <w:t>.</w:t>
      </w:r>
    </w:p>
    <w:p w14:paraId="145D0959" w14:textId="77777777" w:rsidR="00597841" w:rsidRDefault="00597841" w:rsidP="0036572C">
      <w:pPr>
        <w:rPr>
          <w:sz w:val="32"/>
        </w:rPr>
      </w:pPr>
    </w:p>
    <w:p w14:paraId="54E4F6E3" w14:textId="5D7BC3D0" w:rsidR="00F62AAC" w:rsidRDefault="00597841" w:rsidP="00597841">
      <w:pPr>
        <w:tabs>
          <w:tab w:val="left" w:pos="7568"/>
        </w:tabs>
        <w:rPr>
          <w:sz w:val="32"/>
        </w:rPr>
      </w:pPr>
      <w:r>
        <w:rPr>
          <w:noProof/>
        </w:rPr>
        <w:lastRenderedPageBreak/>
        <w:drawing>
          <wp:inline distT="0" distB="0" distL="0" distR="0" wp14:anchorId="6CA9EC68" wp14:editId="2EA9B39E">
            <wp:extent cx="4242999" cy="514826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42999" cy="5148263"/>
                    </a:xfrm>
                    <a:prstGeom prst="rect">
                      <a:avLst/>
                    </a:prstGeom>
                  </pic:spPr>
                </pic:pic>
              </a:graphicData>
            </a:graphic>
          </wp:inline>
        </w:drawing>
      </w:r>
      <w:r w:rsidR="00A84888">
        <w:rPr>
          <w:sz w:val="32"/>
        </w:rPr>
        <w:t xml:space="preserve">  </w:t>
      </w:r>
      <w:r>
        <w:rPr>
          <w:sz w:val="32"/>
        </w:rPr>
        <w:tab/>
      </w:r>
    </w:p>
    <w:p w14:paraId="7013E8FD" w14:textId="46DE175D" w:rsidR="00597841" w:rsidRDefault="00597841" w:rsidP="00597841">
      <w:pPr>
        <w:tabs>
          <w:tab w:val="left" w:pos="7568"/>
        </w:tabs>
        <w:rPr>
          <w:sz w:val="32"/>
        </w:rPr>
      </w:pPr>
    </w:p>
    <w:p w14:paraId="51332287" w14:textId="645119AA" w:rsidR="00597841" w:rsidRDefault="00597841" w:rsidP="00597841">
      <w:pPr>
        <w:tabs>
          <w:tab w:val="left" w:pos="7568"/>
        </w:tabs>
        <w:rPr>
          <w:i/>
          <w:sz w:val="32"/>
        </w:rPr>
      </w:pPr>
      <w:r>
        <w:rPr>
          <w:i/>
          <w:sz w:val="32"/>
        </w:rPr>
        <w:t>Inference:</w:t>
      </w:r>
    </w:p>
    <w:p w14:paraId="10FE74E3" w14:textId="159E99CA" w:rsidR="00653505" w:rsidRDefault="00653505" w:rsidP="00597841">
      <w:pPr>
        <w:tabs>
          <w:tab w:val="left" w:pos="7568"/>
        </w:tabs>
        <w:rPr>
          <w:sz w:val="32"/>
        </w:rPr>
      </w:pPr>
      <w:r>
        <w:rPr>
          <w:sz w:val="32"/>
        </w:rPr>
        <w:t>Avg n</w:t>
      </w:r>
      <w:r w:rsidR="00597841">
        <w:rPr>
          <w:sz w:val="32"/>
        </w:rPr>
        <w:t>umber of open credit lines a</w:t>
      </w:r>
      <w:r w:rsidR="00D820B0">
        <w:rPr>
          <w:sz w:val="32"/>
        </w:rPr>
        <w:t xml:space="preserve">re highest for </w:t>
      </w:r>
      <w:r>
        <w:rPr>
          <w:sz w:val="32"/>
        </w:rPr>
        <w:t>old aged defaulters with least average revolving utilization.</w:t>
      </w:r>
    </w:p>
    <w:p w14:paraId="2A9AF465" w14:textId="5F38CD19" w:rsidR="00653505" w:rsidRDefault="00653505" w:rsidP="00597841">
      <w:pPr>
        <w:tabs>
          <w:tab w:val="left" w:pos="7568"/>
        </w:tabs>
        <w:rPr>
          <w:sz w:val="32"/>
        </w:rPr>
      </w:pPr>
      <w:r>
        <w:rPr>
          <w:noProof/>
        </w:rPr>
        <w:lastRenderedPageBreak/>
        <w:drawing>
          <wp:inline distT="0" distB="0" distL="0" distR="0" wp14:anchorId="7EEB4939" wp14:editId="4F432D97">
            <wp:extent cx="5943600" cy="25698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69845"/>
                    </a:xfrm>
                    <a:prstGeom prst="rect">
                      <a:avLst/>
                    </a:prstGeom>
                  </pic:spPr>
                </pic:pic>
              </a:graphicData>
            </a:graphic>
          </wp:inline>
        </w:drawing>
      </w:r>
    </w:p>
    <w:p w14:paraId="5504CB4F" w14:textId="34196DC7" w:rsidR="00692F83" w:rsidRPr="00692F83" w:rsidRDefault="00692F83" w:rsidP="00597841">
      <w:pPr>
        <w:tabs>
          <w:tab w:val="left" w:pos="7568"/>
        </w:tabs>
        <w:rPr>
          <w:i/>
          <w:sz w:val="32"/>
        </w:rPr>
      </w:pPr>
      <w:r w:rsidRPr="00692F83">
        <w:rPr>
          <w:i/>
          <w:sz w:val="32"/>
        </w:rPr>
        <w:t>Inference:</w:t>
      </w:r>
    </w:p>
    <w:p w14:paraId="212130B8" w14:textId="70E324B9" w:rsidR="00653505" w:rsidRDefault="008F66E7" w:rsidP="00597841">
      <w:pPr>
        <w:tabs>
          <w:tab w:val="left" w:pos="7568"/>
        </w:tabs>
        <w:rPr>
          <w:sz w:val="32"/>
        </w:rPr>
      </w:pPr>
      <w:r>
        <w:rPr>
          <w:sz w:val="32"/>
        </w:rPr>
        <w:t xml:space="preserve">Young </w:t>
      </w:r>
      <w:r w:rsidR="00A42D54">
        <w:rPr>
          <w:sz w:val="32"/>
        </w:rPr>
        <w:t>people who earn less have exceeded the deadline most of the time as expected.</w:t>
      </w:r>
    </w:p>
    <w:p w14:paraId="51F38F3E" w14:textId="07CB17F7" w:rsidR="00E17F61" w:rsidRDefault="00E17F61" w:rsidP="00597841">
      <w:pPr>
        <w:tabs>
          <w:tab w:val="left" w:pos="7568"/>
        </w:tabs>
        <w:rPr>
          <w:sz w:val="32"/>
        </w:rPr>
      </w:pPr>
    </w:p>
    <w:p w14:paraId="15631B6D" w14:textId="5B0BC2C7" w:rsidR="00E17F61" w:rsidRDefault="00E17F61" w:rsidP="00597841">
      <w:pPr>
        <w:tabs>
          <w:tab w:val="left" w:pos="7568"/>
        </w:tabs>
        <w:rPr>
          <w:sz w:val="32"/>
        </w:rPr>
      </w:pPr>
      <w:r>
        <w:rPr>
          <w:noProof/>
        </w:rPr>
        <w:lastRenderedPageBreak/>
        <w:drawing>
          <wp:inline distT="0" distB="0" distL="0" distR="0" wp14:anchorId="6D3C3F3B" wp14:editId="21C75CF6">
            <wp:extent cx="5943600" cy="4744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44085"/>
                    </a:xfrm>
                    <a:prstGeom prst="rect">
                      <a:avLst/>
                    </a:prstGeom>
                  </pic:spPr>
                </pic:pic>
              </a:graphicData>
            </a:graphic>
          </wp:inline>
        </w:drawing>
      </w:r>
    </w:p>
    <w:p w14:paraId="50B4ED93" w14:textId="0350C614" w:rsidR="00692F83" w:rsidRPr="00692F83" w:rsidRDefault="00692F83" w:rsidP="00597841">
      <w:pPr>
        <w:tabs>
          <w:tab w:val="left" w:pos="7568"/>
        </w:tabs>
        <w:rPr>
          <w:i/>
          <w:sz w:val="32"/>
        </w:rPr>
      </w:pPr>
      <w:r w:rsidRPr="00692F83">
        <w:rPr>
          <w:i/>
          <w:sz w:val="32"/>
        </w:rPr>
        <w:t>Inference:</w:t>
      </w:r>
      <w:r w:rsidR="00653505" w:rsidRPr="00692F83">
        <w:rPr>
          <w:i/>
          <w:sz w:val="32"/>
        </w:rPr>
        <w:t xml:space="preserve"> </w:t>
      </w:r>
    </w:p>
    <w:p w14:paraId="727E5D0C" w14:textId="4445B0A1" w:rsidR="009B5794" w:rsidRDefault="008C1D85" w:rsidP="00597841">
      <w:pPr>
        <w:tabs>
          <w:tab w:val="left" w:pos="7568"/>
        </w:tabs>
        <w:rPr>
          <w:sz w:val="32"/>
        </w:rPr>
      </w:pPr>
      <w:r>
        <w:rPr>
          <w:sz w:val="32"/>
        </w:rPr>
        <w:t>On an average the middle</w:t>
      </w:r>
      <w:r w:rsidR="00692F83">
        <w:rPr>
          <w:sz w:val="32"/>
        </w:rPr>
        <w:t xml:space="preserve"> </w:t>
      </w:r>
      <w:r>
        <w:rPr>
          <w:sz w:val="32"/>
        </w:rPr>
        <w:t>age people</w:t>
      </w:r>
      <w:r w:rsidR="00692F83">
        <w:rPr>
          <w:sz w:val="32"/>
        </w:rPr>
        <w:t xml:space="preserve"> who are non-defaulters mostly have exceeded 30-59 days from deadline of paying back. </w:t>
      </w:r>
      <w:r w:rsidR="005D773F">
        <w:rPr>
          <w:sz w:val="32"/>
        </w:rPr>
        <w:t>Most of the time t</w:t>
      </w:r>
      <w:r w:rsidR="00692F83">
        <w:rPr>
          <w:sz w:val="32"/>
        </w:rPr>
        <w:t xml:space="preserve">he middle age defaulters and </w:t>
      </w:r>
      <w:r w:rsidR="00570EFC">
        <w:rPr>
          <w:sz w:val="32"/>
        </w:rPr>
        <w:t>non-defaulters who are young</w:t>
      </w:r>
      <w:r w:rsidR="005D773F">
        <w:rPr>
          <w:sz w:val="32"/>
        </w:rPr>
        <w:t>,</w:t>
      </w:r>
      <w:r w:rsidR="00570EFC">
        <w:rPr>
          <w:sz w:val="32"/>
        </w:rPr>
        <w:t xml:space="preserve"> have </w:t>
      </w:r>
      <w:r w:rsidR="009B5794">
        <w:rPr>
          <w:sz w:val="32"/>
        </w:rPr>
        <w:t>exceeded 60-89 days from deadline of paying back.</w:t>
      </w:r>
      <w:r w:rsidR="00692F83">
        <w:rPr>
          <w:sz w:val="32"/>
        </w:rPr>
        <w:t xml:space="preserve"> </w:t>
      </w:r>
      <w:r w:rsidR="009B5794">
        <w:rPr>
          <w:sz w:val="32"/>
        </w:rPr>
        <w:t xml:space="preserve">On an average the </w:t>
      </w:r>
      <w:proofErr w:type="gramStart"/>
      <w:r w:rsidR="009B5794">
        <w:rPr>
          <w:sz w:val="32"/>
        </w:rPr>
        <w:t>middle aged</w:t>
      </w:r>
      <w:proofErr w:type="gramEnd"/>
      <w:r w:rsidR="009B5794">
        <w:rPr>
          <w:sz w:val="32"/>
        </w:rPr>
        <w:t xml:space="preserve"> people whether defaulters or non-defaulters have </w:t>
      </w:r>
      <w:r w:rsidR="005D773F">
        <w:rPr>
          <w:sz w:val="32"/>
        </w:rPr>
        <w:t xml:space="preserve">mostly </w:t>
      </w:r>
      <w:r w:rsidR="009B5794">
        <w:rPr>
          <w:sz w:val="32"/>
        </w:rPr>
        <w:t>exceeded 90 days from deadline of paying back.</w:t>
      </w:r>
    </w:p>
    <w:p w14:paraId="33ECCF99" w14:textId="77777777" w:rsidR="009B5794" w:rsidRDefault="009B5794" w:rsidP="00597841">
      <w:pPr>
        <w:tabs>
          <w:tab w:val="left" w:pos="7568"/>
        </w:tabs>
        <w:rPr>
          <w:sz w:val="32"/>
        </w:rPr>
      </w:pPr>
    </w:p>
    <w:p w14:paraId="4D2943CA" w14:textId="77777777" w:rsidR="009B5794" w:rsidRDefault="009B5794" w:rsidP="00597841">
      <w:pPr>
        <w:tabs>
          <w:tab w:val="left" w:pos="7568"/>
        </w:tabs>
        <w:rPr>
          <w:sz w:val="32"/>
        </w:rPr>
      </w:pPr>
    </w:p>
    <w:p w14:paraId="6CA01310" w14:textId="77777777" w:rsidR="009B5794" w:rsidRDefault="009B5794" w:rsidP="00597841">
      <w:pPr>
        <w:tabs>
          <w:tab w:val="left" w:pos="7568"/>
        </w:tabs>
        <w:rPr>
          <w:sz w:val="32"/>
        </w:rPr>
      </w:pPr>
    </w:p>
    <w:p w14:paraId="59A8506E" w14:textId="77777777" w:rsidR="009B5794" w:rsidRDefault="009B5794" w:rsidP="00597841">
      <w:pPr>
        <w:tabs>
          <w:tab w:val="left" w:pos="7568"/>
        </w:tabs>
        <w:rPr>
          <w:sz w:val="32"/>
        </w:rPr>
      </w:pPr>
    </w:p>
    <w:p w14:paraId="2721213A" w14:textId="3A982D65" w:rsidR="009B5794" w:rsidRDefault="008073FB" w:rsidP="00597841">
      <w:pPr>
        <w:tabs>
          <w:tab w:val="left" w:pos="7568"/>
        </w:tabs>
        <w:rPr>
          <w:sz w:val="32"/>
        </w:rPr>
      </w:pPr>
      <w:r>
        <w:rPr>
          <w:noProof/>
        </w:rPr>
        <w:drawing>
          <wp:inline distT="0" distB="0" distL="0" distR="0" wp14:anchorId="7B125514" wp14:editId="07F0CE85">
            <wp:extent cx="5943600" cy="4866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66005"/>
                    </a:xfrm>
                    <a:prstGeom prst="rect">
                      <a:avLst/>
                    </a:prstGeom>
                  </pic:spPr>
                </pic:pic>
              </a:graphicData>
            </a:graphic>
          </wp:inline>
        </w:drawing>
      </w:r>
    </w:p>
    <w:p w14:paraId="36325144" w14:textId="29ABFB2D" w:rsidR="00AC1C76" w:rsidRDefault="008C1D85" w:rsidP="00597841">
      <w:pPr>
        <w:tabs>
          <w:tab w:val="left" w:pos="7568"/>
        </w:tabs>
        <w:rPr>
          <w:sz w:val="32"/>
        </w:rPr>
      </w:pPr>
      <w:r>
        <w:rPr>
          <w:sz w:val="32"/>
        </w:rPr>
        <w:t xml:space="preserve"> </w:t>
      </w:r>
      <w:r w:rsidR="00653505">
        <w:rPr>
          <w:sz w:val="32"/>
        </w:rPr>
        <w:t xml:space="preserve"> </w:t>
      </w:r>
      <w:r w:rsidR="00776ED7">
        <w:rPr>
          <w:sz w:val="32"/>
        </w:rPr>
        <w:t xml:space="preserve">Young people </w:t>
      </w:r>
      <w:r w:rsidR="00AC1C76">
        <w:rPr>
          <w:sz w:val="32"/>
        </w:rPr>
        <w:t xml:space="preserve">having almost the same income and avg debt ratio are both defaulters and </w:t>
      </w:r>
      <w:proofErr w:type="spellStart"/>
      <w:proofErr w:type="gramStart"/>
      <w:r w:rsidR="00AC1C76">
        <w:rPr>
          <w:sz w:val="32"/>
        </w:rPr>
        <w:t>non defaulters</w:t>
      </w:r>
      <w:proofErr w:type="spellEnd"/>
      <w:proofErr w:type="gramEnd"/>
      <w:r w:rsidR="00AC1C76">
        <w:rPr>
          <w:sz w:val="32"/>
        </w:rPr>
        <w:t>.</w:t>
      </w:r>
      <w:r w:rsidR="00C35DC5">
        <w:rPr>
          <w:sz w:val="32"/>
        </w:rPr>
        <w:t xml:space="preserve"> </w:t>
      </w:r>
      <w:proofErr w:type="spellStart"/>
      <w:r w:rsidR="00AC1C76">
        <w:rPr>
          <w:sz w:val="32"/>
        </w:rPr>
        <w:t>Middleage</w:t>
      </w:r>
      <w:proofErr w:type="spellEnd"/>
      <w:r w:rsidR="00AC1C76">
        <w:rPr>
          <w:sz w:val="32"/>
        </w:rPr>
        <w:t xml:space="preserve"> people </w:t>
      </w:r>
      <w:r w:rsidR="00C35DC5">
        <w:rPr>
          <w:sz w:val="32"/>
        </w:rPr>
        <w:t>with high income and high debt ratio</w:t>
      </w:r>
      <w:r w:rsidR="00C35DC5">
        <w:rPr>
          <w:sz w:val="32"/>
        </w:rPr>
        <w:t xml:space="preserve"> have</w:t>
      </w:r>
      <w:r w:rsidR="00AC1C76">
        <w:rPr>
          <w:sz w:val="32"/>
        </w:rPr>
        <w:t xml:space="preserve"> </w:t>
      </w:r>
      <w:proofErr w:type="gramStart"/>
      <w:r w:rsidR="00AC1C76">
        <w:rPr>
          <w:sz w:val="32"/>
        </w:rPr>
        <w:t>the most</w:t>
      </w:r>
      <w:proofErr w:type="gramEnd"/>
      <w:r w:rsidR="00AC1C76">
        <w:rPr>
          <w:sz w:val="32"/>
        </w:rPr>
        <w:t xml:space="preserve"> number of dependents.</w:t>
      </w:r>
    </w:p>
    <w:p w14:paraId="7F4E038C" w14:textId="5EC59C6C" w:rsidR="00AC1C76" w:rsidRDefault="00591054" w:rsidP="00597841">
      <w:pPr>
        <w:tabs>
          <w:tab w:val="left" w:pos="7568"/>
        </w:tabs>
        <w:rPr>
          <w:sz w:val="32"/>
        </w:rPr>
      </w:pPr>
      <w:r>
        <w:rPr>
          <w:noProof/>
        </w:rPr>
        <w:lastRenderedPageBreak/>
        <w:drawing>
          <wp:inline distT="0" distB="0" distL="0" distR="0" wp14:anchorId="5E0EC794" wp14:editId="2E40945A">
            <wp:extent cx="5943600" cy="3231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31515"/>
                    </a:xfrm>
                    <a:prstGeom prst="rect">
                      <a:avLst/>
                    </a:prstGeom>
                  </pic:spPr>
                </pic:pic>
              </a:graphicData>
            </a:graphic>
          </wp:inline>
        </w:drawing>
      </w:r>
    </w:p>
    <w:p w14:paraId="12712D58" w14:textId="4C562DEC" w:rsidR="00CB45B5" w:rsidRDefault="00AC1C76" w:rsidP="00597841">
      <w:pPr>
        <w:tabs>
          <w:tab w:val="left" w:pos="7568"/>
        </w:tabs>
        <w:rPr>
          <w:sz w:val="32"/>
        </w:rPr>
      </w:pPr>
      <w:r>
        <w:rPr>
          <w:sz w:val="32"/>
        </w:rPr>
        <w:t xml:space="preserve">     </w:t>
      </w:r>
      <w:r w:rsidR="00D70986">
        <w:rPr>
          <w:sz w:val="32"/>
        </w:rPr>
        <w:t xml:space="preserve">A cross table has been plotted between </w:t>
      </w:r>
      <w:r w:rsidR="000E17C8">
        <w:rPr>
          <w:sz w:val="32"/>
        </w:rPr>
        <w:t>age group</w:t>
      </w:r>
      <w:r w:rsidR="00D70986">
        <w:rPr>
          <w:sz w:val="32"/>
        </w:rPr>
        <w:t xml:space="preserve">, </w:t>
      </w:r>
      <w:proofErr w:type="gramStart"/>
      <w:r w:rsidR="00D70986">
        <w:rPr>
          <w:sz w:val="32"/>
        </w:rPr>
        <w:t>defaulters</w:t>
      </w:r>
      <w:proofErr w:type="gramEnd"/>
      <w:r w:rsidR="00D70986">
        <w:rPr>
          <w:sz w:val="32"/>
        </w:rPr>
        <w:t xml:space="preserve"> vs avg number of open credit.</w:t>
      </w:r>
      <w:r w:rsidR="008A4A17">
        <w:rPr>
          <w:sz w:val="32"/>
        </w:rPr>
        <w:t xml:space="preserve"> </w:t>
      </w:r>
      <w:r w:rsidR="00D70986">
        <w:rPr>
          <w:sz w:val="32"/>
        </w:rPr>
        <w:t xml:space="preserve">It is found that </w:t>
      </w:r>
      <w:r w:rsidR="00BB18A4">
        <w:rPr>
          <w:sz w:val="32"/>
        </w:rPr>
        <w:t xml:space="preserve">the avg number of </w:t>
      </w:r>
      <w:r w:rsidR="000E17C8">
        <w:rPr>
          <w:sz w:val="32"/>
        </w:rPr>
        <w:t xml:space="preserve">old people who are </w:t>
      </w:r>
      <w:proofErr w:type="spellStart"/>
      <w:proofErr w:type="gramStart"/>
      <w:r w:rsidR="000E17C8">
        <w:rPr>
          <w:sz w:val="32"/>
        </w:rPr>
        <w:t>non defaulters</w:t>
      </w:r>
      <w:proofErr w:type="spellEnd"/>
      <w:proofErr w:type="gramEnd"/>
      <w:r w:rsidR="000E17C8">
        <w:rPr>
          <w:sz w:val="32"/>
        </w:rPr>
        <w:t xml:space="preserve"> </w:t>
      </w:r>
      <w:r w:rsidR="008A4A17">
        <w:rPr>
          <w:sz w:val="32"/>
        </w:rPr>
        <w:t xml:space="preserve">who </w:t>
      </w:r>
      <w:r w:rsidR="000E17C8">
        <w:rPr>
          <w:sz w:val="32"/>
        </w:rPr>
        <w:t>have</w:t>
      </w:r>
      <w:r w:rsidR="008A4A17">
        <w:rPr>
          <w:sz w:val="32"/>
        </w:rPr>
        <w:t xml:space="preserve"> </w:t>
      </w:r>
      <w:r w:rsidR="000E17C8">
        <w:rPr>
          <w:sz w:val="32"/>
        </w:rPr>
        <w:t xml:space="preserve">exceeded the </w:t>
      </w:r>
      <w:r w:rsidR="008A4A17">
        <w:rPr>
          <w:sz w:val="32"/>
        </w:rPr>
        <w:t>payment deadline by 30-59 days is high in number. The old and non-defaulters</w:t>
      </w:r>
      <w:r>
        <w:rPr>
          <w:sz w:val="32"/>
        </w:rPr>
        <w:t xml:space="preserve"> </w:t>
      </w:r>
      <w:r w:rsidR="008A4A17">
        <w:rPr>
          <w:sz w:val="32"/>
        </w:rPr>
        <w:t xml:space="preserve">&amp; middle aged </w:t>
      </w:r>
      <w:proofErr w:type="gramStart"/>
      <w:r w:rsidR="008A4A17">
        <w:rPr>
          <w:sz w:val="32"/>
        </w:rPr>
        <w:t>non defaulters</w:t>
      </w:r>
      <w:proofErr w:type="gramEnd"/>
      <w:r w:rsidR="008A4A17">
        <w:rPr>
          <w:sz w:val="32"/>
        </w:rPr>
        <w:t xml:space="preserve"> have not exceeded the deadline much.</w:t>
      </w:r>
      <w:r w:rsidR="00C35DC5">
        <w:rPr>
          <w:sz w:val="32"/>
        </w:rPr>
        <w:t xml:space="preserve"> </w:t>
      </w:r>
      <w:r w:rsidR="008A4A17">
        <w:rPr>
          <w:sz w:val="32"/>
        </w:rPr>
        <w:t>The average number of open credit lines and loans is almost the same for both defaulters and non-defaulters for respective age group.</w:t>
      </w:r>
      <w:r w:rsidR="00C35DC5">
        <w:rPr>
          <w:sz w:val="32"/>
        </w:rPr>
        <w:t xml:space="preserve"> </w:t>
      </w:r>
      <w:r w:rsidR="00FC3393">
        <w:rPr>
          <w:sz w:val="32"/>
        </w:rPr>
        <w:t xml:space="preserve">The average revolving </w:t>
      </w:r>
      <w:r w:rsidR="00C422B4">
        <w:rPr>
          <w:sz w:val="32"/>
        </w:rPr>
        <w:t xml:space="preserve">utilization for </w:t>
      </w:r>
      <w:r w:rsidR="008F4A1E">
        <w:rPr>
          <w:sz w:val="32"/>
        </w:rPr>
        <w:t xml:space="preserve">young </w:t>
      </w:r>
      <w:r w:rsidR="00C422B4">
        <w:rPr>
          <w:sz w:val="32"/>
        </w:rPr>
        <w:t>non-defaulters</w:t>
      </w:r>
      <w:r>
        <w:rPr>
          <w:sz w:val="32"/>
        </w:rPr>
        <w:t xml:space="preserve">  </w:t>
      </w:r>
      <w:r w:rsidR="008F4A1E">
        <w:rPr>
          <w:sz w:val="32"/>
        </w:rPr>
        <w:t>is lesser</w:t>
      </w:r>
      <w:r w:rsidR="00C422B4">
        <w:rPr>
          <w:sz w:val="32"/>
        </w:rPr>
        <w:t xml:space="preserve">  than the defaulters.</w:t>
      </w:r>
      <w:r>
        <w:rPr>
          <w:sz w:val="32"/>
        </w:rPr>
        <w:t xml:space="preserve">               </w:t>
      </w:r>
    </w:p>
    <w:p w14:paraId="66EAF77B" w14:textId="77777777" w:rsidR="00CB45B5" w:rsidRDefault="00CB45B5" w:rsidP="00597841">
      <w:pPr>
        <w:tabs>
          <w:tab w:val="left" w:pos="7568"/>
        </w:tabs>
        <w:rPr>
          <w:sz w:val="32"/>
        </w:rPr>
      </w:pPr>
    </w:p>
    <w:p w14:paraId="3070E186" w14:textId="77777777" w:rsidR="00CB45B5" w:rsidRDefault="00CB45B5" w:rsidP="00597841">
      <w:pPr>
        <w:tabs>
          <w:tab w:val="left" w:pos="7568"/>
        </w:tabs>
        <w:rPr>
          <w:sz w:val="32"/>
        </w:rPr>
      </w:pPr>
      <w:r>
        <w:rPr>
          <w:noProof/>
        </w:rPr>
        <w:lastRenderedPageBreak/>
        <w:drawing>
          <wp:inline distT="0" distB="0" distL="0" distR="0" wp14:anchorId="06744D2C" wp14:editId="792C044C">
            <wp:extent cx="5943600" cy="4770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70120"/>
                    </a:xfrm>
                    <a:prstGeom prst="rect">
                      <a:avLst/>
                    </a:prstGeom>
                  </pic:spPr>
                </pic:pic>
              </a:graphicData>
            </a:graphic>
          </wp:inline>
        </w:drawing>
      </w:r>
    </w:p>
    <w:p w14:paraId="129CB35E" w14:textId="77777777" w:rsidR="00CB45B5" w:rsidRDefault="00CB45B5" w:rsidP="00597841">
      <w:pPr>
        <w:tabs>
          <w:tab w:val="left" w:pos="7568"/>
        </w:tabs>
        <w:rPr>
          <w:sz w:val="32"/>
        </w:rPr>
      </w:pPr>
    </w:p>
    <w:p w14:paraId="529B29EE" w14:textId="48148DA8" w:rsidR="00C96504" w:rsidRDefault="00CB45B5" w:rsidP="00597841">
      <w:pPr>
        <w:tabs>
          <w:tab w:val="left" w:pos="7568"/>
        </w:tabs>
        <w:rPr>
          <w:sz w:val="32"/>
        </w:rPr>
      </w:pPr>
      <w:r>
        <w:rPr>
          <w:sz w:val="32"/>
        </w:rPr>
        <w:t xml:space="preserve">The old </w:t>
      </w:r>
      <w:proofErr w:type="gramStart"/>
      <w:r>
        <w:rPr>
          <w:sz w:val="32"/>
        </w:rPr>
        <w:t>and  middle</w:t>
      </w:r>
      <w:proofErr w:type="gramEnd"/>
      <w:r>
        <w:rPr>
          <w:sz w:val="32"/>
        </w:rPr>
        <w:t xml:space="preserve"> aged non-defaulters have high income and high debt ratio.</w:t>
      </w:r>
      <w:r w:rsidR="00C35DC5">
        <w:rPr>
          <w:sz w:val="32"/>
        </w:rPr>
        <w:t xml:space="preserve"> </w:t>
      </w:r>
      <w:bookmarkStart w:id="0" w:name="_GoBack"/>
      <w:bookmarkEnd w:id="0"/>
      <w:r>
        <w:rPr>
          <w:sz w:val="32"/>
        </w:rPr>
        <w:t>This is followed by old and middle aged defaulters</w:t>
      </w:r>
      <w:r w:rsidR="00945EE4">
        <w:rPr>
          <w:sz w:val="32"/>
        </w:rPr>
        <w:t>.</w:t>
      </w:r>
      <w:r w:rsidR="00C35DC5">
        <w:rPr>
          <w:sz w:val="32"/>
        </w:rPr>
        <w:t xml:space="preserve"> </w:t>
      </w:r>
      <w:r w:rsidR="00945EE4">
        <w:rPr>
          <w:sz w:val="32"/>
        </w:rPr>
        <w:t>Almost equal number of young adult</w:t>
      </w:r>
      <w:r w:rsidR="00DC727B">
        <w:rPr>
          <w:sz w:val="32"/>
        </w:rPr>
        <w:t>s are both defaulters and non-defaulters with less income and low debt ratio.</w:t>
      </w:r>
    </w:p>
    <w:p w14:paraId="31F7E329" w14:textId="77777777" w:rsidR="00C96504" w:rsidRDefault="00C96504" w:rsidP="00597841">
      <w:pPr>
        <w:tabs>
          <w:tab w:val="left" w:pos="7568"/>
        </w:tabs>
        <w:rPr>
          <w:sz w:val="32"/>
        </w:rPr>
      </w:pPr>
    </w:p>
    <w:p w14:paraId="207D328C" w14:textId="77777777" w:rsidR="00C96504" w:rsidRDefault="00C96504" w:rsidP="00597841">
      <w:pPr>
        <w:tabs>
          <w:tab w:val="left" w:pos="7568"/>
        </w:tabs>
        <w:rPr>
          <w:sz w:val="32"/>
        </w:rPr>
      </w:pPr>
      <w:r>
        <w:rPr>
          <w:noProof/>
        </w:rPr>
        <w:lastRenderedPageBreak/>
        <w:drawing>
          <wp:inline distT="0" distB="0" distL="0" distR="0" wp14:anchorId="0C985CEE" wp14:editId="2BA1AED8">
            <wp:extent cx="4405313" cy="506469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9164" cy="5069126"/>
                    </a:xfrm>
                    <a:prstGeom prst="rect">
                      <a:avLst/>
                    </a:prstGeom>
                  </pic:spPr>
                </pic:pic>
              </a:graphicData>
            </a:graphic>
          </wp:inline>
        </w:drawing>
      </w:r>
      <w:r w:rsidR="00945EE4">
        <w:rPr>
          <w:sz w:val="32"/>
        </w:rPr>
        <w:t xml:space="preserve"> </w:t>
      </w:r>
      <w:r w:rsidR="00AC1C76">
        <w:rPr>
          <w:sz w:val="32"/>
        </w:rPr>
        <w:t xml:space="preserve">                 </w:t>
      </w:r>
    </w:p>
    <w:p w14:paraId="16528659" w14:textId="35DE835F" w:rsidR="00597841" w:rsidRPr="00597841" w:rsidRDefault="00467EBB" w:rsidP="00597841">
      <w:pPr>
        <w:tabs>
          <w:tab w:val="left" w:pos="7568"/>
        </w:tabs>
        <w:rPr>
          <w:sz w:val="32"/>
        </w:rPr>
      </w:pPr>
      <w:r>
        <w:rPr>
          <w:sz w:val="32"/>
        </w:rPr>
        <w:t>The average number of defaulters and non-defaulters are almost same for each age group given their respective avg. income and debt ratio.</w:t>
      </w:r>
      <w:r w:rsidR="00AC1C76">
        <w:rPr>
          <w:sz w:val="32"/>
        </w:rPr>
        <w:t xml:space="preserve">                                                                                                                                                                                                                                                                                                                                                                                                                                                                                                                                                                                                                                                                                                                                                                                                                                                                                                                                                                                                                                                        </w:t>
      </w:r>
      <w:r w:rsidR="00653505">
        <w:rPr>
          <w:sz w:val="32"/>
        </w:rPr>
        <w:t xml:space="preserve">   </w:t>
      </w:r>
    </w:p>
    <w:sectPr w:rsidR="00597841" w:rsidRPr="005978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564"/>
    <w:rsid w:val="000E17C8"/>
    <w:rsid w:val="00277564"/>
    <w:rsid w:val="003146ED"/>
    <w:rsid w:val="0036572C"/>
    <w:rsid w:val="00467EBB"/>
    <w:rsid w:val="00570EFC"/>
    <w:rsid w:val="00591054"/>
    <w:rsid w:val="00597841"/>
    <w:rsid w:val="005D773F"/>
    <w:rsid w:val="00653505"/>
    <w:rsid w:val="00692F83"/>
    <w:rsid w:val="00776ED7"/>
    <w:rsid w:val="008073FB"/>
    <w:rsid w:val="00836C14"/>
    <w:rsid w:val="008A4A17"/>
    <w:rsid w:val="008C1D85"/>
    <w:rsid w:val="008F4A1E"/>
    <w:rsid w:val="008F66E7"/>
    <w:rsid w:val="00945EE4"/>
    <w:rsid w:val="009B5794"/>
    <w:rsid w:val="009D5EEC"/>
    <w:rsid w:val="00A42D54"/>
    <w:rsid w:val="00A44674"/>
    <w:rsid w:val="00A84888"/>
    <w:rsid w:val="00AC1C76"/>
    <w:rsid w:val="00B0526D"/>
    <w:rsid w:val="00BB18A4"/>
    <w:rsid w:val="00BF0738"/>
    <w:rsid w:val="00C35DC5"/>
    <w:rsid w:val="00C422B4"/>
    <w:rsid w:val="00C86982"/>
    <w:rsid w:val="00C96504"/>
    <w:rsid w:val="00CB45B5"/>
    <w:rsid w:val="00D70986"/>
    <w:rsid w:val="00D820B0"/>
    <w:rsid w:val="00DC727B"/>
    <w:rsid w:val="00E17F61"/>
    <w:rsid w:val="00EE447F"/>
    <w:rsid w:val="00F62AAC"/>
    <w:rsid w:val="00FC3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CDE59"/>
  <w15:chartTrackingRefBased/>
  <w15:docId w15:val="{87C739F3-6FA0-41D6-A7CE-299DA1903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920</TotalTime>
  <Pages>9</Pages>
  <Words>512</Words>
  <Characters>2923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Visalatchi Palaniappan</dc:creator>
  <cp:keywords/>
  <dc:description/>
  <cp:lastModifiedBy>Visalatchi Palaniappan</cp:lastModifiedBy>
  <cp:revision>23</cp:revision>
  <dcterms:created xsi:type="dcterms:W3CDTF">2019-02-25T22:03:00Z</dcterms:created>
  <dcterms:modified xsi:type="dcterms:W3CDTF">2019-02-28T15:48:00Z</dcterms:modified>
</cp:coreProperties>
</file>